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8E" w:rsidRPr="004909F1" w:rsidRDefault="0054478E" w:rsidP="0054478E">
      <w:pPr>
        <w:jc w:val="center"/>
        <w:rPr>
          <w:rFonts w:ascii="Times New Roman" w:hAnsi="Times New Roman" w:cs="Times New Roman"/>
          <w:b/>
          <w:i/>
          <w:snapToGrid w:val="0"/>
          <w:sz w:val="32"/>
          <w:szCs w:val="32"/>
        </w:rPr>
      </w:pPr>
      <w:r w:rsidRPr="004909F1">
        <w:rPr>
          <w:rFonts w:ascii="Times New Roman" w:hAnsi="Times New Roman" w:cs="Times New Roman"/>
          <w:b/>
          <w:i/>
          <w:snapToGrid w:val="0"/>
          <w:sz w:val="32"/>
          <w:szCs w:val="32"/>
        </w:rPr>
        <w:t>ДЕКЛАРАЦІЯ</w:t>
      </w:r>
    </w:p>
    <w:p w:rsidR="0054478E" w:rsidRPr="004909F1" w:rsidRDefault="0054478E" w:rsidP="0054478E">
      <w:pPr>
        <w:jc w:val="center"/>
        <w:rPr>
          <w:rFonts w:ascii="Times New Roman" w:hAnsi="Times New Roman" w:cs="Times New Roman"/>
          <w:b/>
          <w:i/>
          <w:snapToGrid w:val="0"/>
          <w:sz w:val="32"/>
          <w:szCs w:val="32"/>
        </w:rPr>
      </w:pPr>
      <w:r w:rsidRPr="004909F1">
        <w:rPr>
          <w:rFonts w:ascii="Times New Roman" w:hAnsi="Times New Roman" w:cs="Times New Roman"/>
          <w:b/>
          <w:i/>
          <w:snapToGrid w:val="0"/>
          <w:sz w:val="32"/>
          <w:szCs w:val="32"/>
        </w:rPr>
        <w:t>щодо неупередженості</w:t>
      </w:r>
    </w:p>
    <w:p w:rsidR="0054478E" w:rsidRPr="004909F1" w:rsidRDefault="0054478E" w:rsidP="0054478E">
      <w:pPr>
        <w:jc w:val="center"/>
        <w:rPr>
          <w:rFonts w:ascii="Times New Roman" w:hAnsi="Times New Roman" w:cs="Times New Roman"/>
          <w:b/>
          <w:i/>
          <w:snapToGrid w:val="0"/>
          <w:sz w:val="32"/>
          <w:szCs w:val="32"/>
        </w:rPr>
      </w:pPr>
      <w:r w:rsidRPr="004909F1">
        <w:rPr>
          <w:rFonts w:ascii="Times New Roman" w:hAnsi="Times New Roman" w:cs="Times New Roman"/>
          <w:b/>
          <w:i/>
          <w:snapToGrid w:val="0"/>
          <w:sz w:val="32"/>
          <w:szCs w:val="32"/>
        </w:rPr>
        <w:t>ОССМ «СЕРТАТОМ»</w:t>
      </w:r>
    </w:p>
    <w:p w:rsidR="0054478E" w:rsidRPr="004909F1" w:rsidRDefault="0054478E" w:rsidP="0054478E">
      <w:pPr>
        <w:pStyle w:val="HTML"/>
        <w:spacing w:line="276" w:lineRule="auto"/>
        <w:ind w:firstLine="900"/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</w:pPr>
    </w:p>
    <w:p w:rsidR="0054478E" w:rsidRPr="004909F1" w:rsidRDefault="0054478E" w:rsidP="005447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909F1">
        <w:rPr>
          <w:rFonts w:ascii="Times New Roman" w:hAnsi="Times New Roman" w:cs="Times New Roman"/>
          <w:i/>
          <w:sz w:val="28"/>
          <w:szCs w:val="28"/>
        </w:rPr>
        <w:t xml:space="preserve">Керівництво органу гарантує, що ОССМ: </w:t>
      </w:r>
    </w:p>
    <w:p w:rsidR="0054478E" w:rsidRPr="004909F1" w:rsidRDefault="0054478E" w:rsidP="0054478E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54478E" w:rsidRPr="004909F1" w:rsidRDefault="0054478E" w:rsidP="0054478E">
      <w:pPr>
        <w:pStyle w:val="Default"/>
        <w:numPr>
          <w:ilvl w:val="0"/>
          <w:numId w:val="1"/>
        </w:numPr>
        <w:spacing w:line="276" w:lineRule="auto"/>
        <w:ind w:left="0" w:firstLine="709"/>
        <w:rPr>
          <w:i/>
          <w:sz w:val="28"/>
          <w:szCs w:val="28"/>
        </w:rPr>
      </w:pPr>
      <w:r w:rsidRPr="004909F1">
        <w:rPr>
          <w:i/>
          <w:sz w:val="28"/>
          <w:szCs w:val="28"/>
        </w:rPr>
        <w:t xml:space="preserve">не пропонує та не надає консультації стосовно систем менеджменту та не проводить внутрішні аудити для своїх клієнтів; </w:t>
      </w:r>
    </w:p>
    <w:p w:rsidR="0054478E" w:rsidRPr="004909F1" w:rsidRDefault="0054478E" w:rsidP="0054478E">
      <w:pPr>
        <w:pStyle w:val="Default"/>
        <w:numPr>
          <w:ilvl w:val="0"/>
          <w:numId w:val="1"/>
        </w:numPr>
        <w:spacing w:line="276" w:lineRule="auto"/>
        <w:ind w:left="0" w:firstLine="709"/>
        <w:rPr>
          <w:i/>
          <w:sz w:val="28"/>
          <w:szCs w:val="28"/>
        </w:rPr>
      </w:pPr>
      <w:r w:rsidRPr="004909F1">
        <w:rPr>
          <w:i/>
          <w:sz w:val="28"/>
          <w:szCs w:val="28"/>
        </w:rPr>
        <w:t xml:space="preserve">не оцінює систему менеджменту клієнта, стосовно якої ОССМ виконував внутрішні аудити протягом двох років, від дати закінчення внутрішнього аудиту; </w:t>
      </w:r>
    </w:p>
    <w:p w:rsidR="0054478E" w:rsidRPr="004909F1" w:rsidRDefault="0054478E" w:rsidP="0054478E">
      <w:pPr>
        <w:pStyle w:val="Default"/>
        <w:numPr>
          <w:ilvl w:val="0"/>
          <w:numId w:val="1"/>
        </w:numPr>
        <w:spacing w:line="276" w:lineRule="auto"/>
        <w:ind w:left="0" w:firstLine="709"/>
        <w:rPr>
          <w:i/>
          <w:sz w:val="28"/>
          <w:szCs w:val="28"/>
        </w:rPr>
      </w:pPr>
      <w:r w:rsidRPr="004909F1">
        <w:rPr>
          <w:i/>
          <w:sz w:val="28"/>
          <w:szCs w:val="28"/>
        </w:rPr>
        <w:t xml:space="preserve">не залучає зовнішні ресурси для надання послуг з консультування (це не стосується фізичних осіб, які залучені як аудитори, та мають відповідні угоди з ОССМ); </w:t>
      </w:r>
    </w:p>
    <w:p w:rsidR="0054478E" w:rsidRPr="004909F1" w:rsidRDefault="0054478E" w:rsidP="0054478E">
      <w:pPr>
        <w:pStyle w:val="Default"/>
        <w:numPr>
          <w:ilvl w:val="0"/>
          <w:numId w:val="1"/>
        </w:numPr>
        <w:spacing w:line="276" w:lineRule="auto"/>
        <w:ind w:left="0" w:firstLine="709"/>
        <w:rPr>
          <w:i/>
          <w:sz w:val="28"/>
          <w:szCs w:val="28"/>
        </w:rPr>
      </w:pPr>
      <w:r w:rsidRPr="004909F1">
        <w:rPr>
          <w:i/>
          <w:sz w:val="28"/>
          <w:szCs w:val="28"/>
        </w:rPr>
        <w:t xml:space="preserve">не оцінює систему менеджменту, щодо якої замовник отримав консультації або внутрішній аудит, якщо відомо що взаємозв’язок між консалтинговою організацією та ОССМ становить неприйнятну загрозу неупередженості; </w:t>
      </w:r>
    </w:p>
    <w:p w:rsidR="0054478E" w:rsidRPr="004909F1" w:rsidRDefault="0054478E" w:rsidP="0054478E">
      <w:pPr>
        <w:pStyle w:val="Default"/>
        <w:numPr>
          <w:ilvl w:val="0"/>
          <w:numId w:val="1"/>
        </w:numPr>
        <w:spacing w:line="276" w:lineRule="auto"/>
        <w:ind w:left="0" w:firstLine="709"/>
        <w:rPr>
          <w:i/>
          <w:sz w:val="28"/>
          <w:szCs w:val="28"/>
        </w:rPr>
      </w:pPr>
      <w:r w:rsidRPr="004909F1">
        <w:rPr>
          <w:i/>
          <w:sz w:val="28"/>
          <w:szCs w:val="28"/>
        </w:rPr>
        <w:t xml:space="preserve">не пропонує спрощення, полегшення, пришвидшення або здешевлення сертифікації, при використанні послуг конкретної консалтингової компанії; </w:t>
      </w:r>
    </w:p>
    <w:p w:rsidR="0054478E" w:rsidRPr="004909F1" w:rsidRDefault="0054478E" w:rsidP="0054478E">
      <w:pPr>
        <w:pStyle w:val="Default"/>
        <w:numPr>
          <w:ilvl w:val="0"/>
          <w:numId w:val="1"/>
        </w:numPr>
        <w:spacing w:line="276" w:lineRule="auto"/>
        <w:ind w:left="0" w:firstLine="709"/>
        <w:rPr>
          <w:i/>
          <w:sz w:val="28"/>
          <w:szCs w:val="28"/>
        </w:rPr>
      </w:pPr>
      <w:r w:rsidRPr="004909F1">
        <w:rPr>
          <w:i/>
          <w:sz w:val="28"/>
          <w:szCs w:val="28"/>
        </w:rPr>
        <w:t>не використовує в будь-якій сертифікаційній діяльності персонал ОССМ, який залучався до консультування щодо систем менеджменту  клієнта, протягом двох років з дати надання консультування.</w:t>
      </w:r>
    </w:p>
    <w:p w:rsidR="0054478E" w:rsidRPr="004909F1" w:rsidRDefault="0054478E" w:rsidP="0054478E">
      <w:pP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BF01E3" w:rsidRDefault="00BF01E3">
      <w:bookmarkStart w:id="0" w:name="_GoBack"/>
      <w:bookmarkEnd w:id="0"/>
    </w:p>
    <w:sectPr w:rsidR="00BF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71C"/>
    <w:multiLevelType w:val="hybridMultilevel"/>
    <w:tmpl w:val="1AC0936E"/>
    <w:lvl w:ilvl="0" w:tplc="398E80A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8E"/>
    <w:rsid w:val="0054478E"/>
    <w:rsid w:val="00685FE5"/>
    <w:rsid w:val="00B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E"/>
    <w:pPr>
      <w:jc w:val="both"/>
    </w:pPr>
    <w:rPr>
      <w:rFonts w:ascii="Arial" w:hAnsi="Arial" w:cs="Arial"/>
      <w:color w:val="000000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85FE5"/>
    <w:pPr>
      <w:keepNext/>
      <w:outlineLvl w:val="0"/>
    </w:pPr>
    <w:rPr>
      <w:rFonts w:ascii="Futura Condensed" w:hAnsi="Futura Condensed"/>
      <w:sz w:val="44"/>
    </w:rPr>
  </w:style>
  <w:style w:type="paragraph" w:styleId="2">
    <w:name w:val="heading 2"/>
    <w:basedOn w:val="a"/>
    <w:next w:val="a"/>
    <w:link w:val="20"/>
    <w:qFormat/>
    <w:rsid w:val="00685FE5"/>
    <w:pPr>
      <w:keepNext/>
      <w:spacing w:after="60"/>
      <w:jc w:val="center"/>
      <w:outlineLvl w:val="1"/>
    </w:pPr>
    <w:rPr>
      <w:b/>
      <w:bCs/>
      <w:w w:val="150"/>
      <w:sz w:val="18"/>
    </w:rPr>
  </w:style>
  <w:style w:type="paragraph" w:styleId="3">
    <w:name w:val="heading 3"/>
    <w:basedOn w:val="a"/>
    <w:next w:val="a"/>
    <w:link w:val="30"/>
    <w:qFormat/>
    <w:rsid w:val="00685FE5"/>
    <w:pPr>
      <w:keepNext/>
      <w:jc w:val="center"/>
      <w:outlineLvl w:val="2"/>
    </w:pPr>
    <w:rPr>
      <w:b/>
      <w:bCs/>
      <w:i/>
      <w:iCs/>
      <w:lang w:val="ru-RU"/>
    </w:rPr>
  </w:style>
  <w:style w:type="paragraph" w:styleId="4">
    <w:name w:val="heading 4"/>
    <w:basedOn w:val="a"/>
    <w:next w:val="a"/>
    <w:link w:val="40"/>
    <w:qFormat/>
    <w:rsid w:val="00685FE5"/>
    <w:pPr>
      <w:keepNext/>
      <w:jc w:val="center"/>
      <w:outlineLvl w:val="3"/>
    </w:pPr>
    <w:rPr>
      <w:b/>
      <w:bCs/>
      <w:sz w:val="32"/>
      <w:lang w:val="en-US"/>
    </w:rPr>
  </w:style>
  <w:style w:type="paragraph" w:styleId="5">
    <w:name w:val="heading 5"/>
    <w:basedOn w:val="a"/>
    <w:next w:val="a"/>
    <w:link w:val="50"/>
    <w:qFormat/>
    <w:rsid w:val="00685FE5"/>
    <w:pPr>
      <w:keepNext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685FE5"/>
    <w:pPr>
      <w:keepNext/>
      <w:jc w:val="right"/>
      <w:outlineLvl w:val="5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85FE5"/>
    <w:rPr>
      <w:rFonts w:ascii="Futura Condensed" w:hAnsi="Futura Condensed"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85FE5"/>
    <w:rPr>
      <w:rFonts w:ascii="Arial" w:hAnsi="Arial" w:cs="Arial"/>
      <w:b/>
      <w:bCs/>
      <w:w w:val="150"/>
      <w:sz w:val="1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85FE5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685FE5"/>
    <w:rPr>
      <w:rFonts w:ascii="Arial" w:hAnsi="Arial" w:cs="Arial"/>
      <w:b/>
      <w:bCs/>
      <w:sz w:val="32"/>
      <w:szCs w:val="24"/>
      <w:lang w:val="en-US"/>
    </w:rPr>
  </w:style>
  <w:style w:type="character" w:customStyle="1" w:styleId="50">
    <w:name w:val="Заголовок 5 Знак"/>
    <w:basedOn w:val="a0"/>
    <w:link w:val="5"/>
    <w:rsid w:val="00685FE5"/>
    <w:rPr>
      <w:sz w:val="40"/>
      <w:szCs w:val="24"/>
      <w:lang w:val="uk-UA"/>
    </w:rPr>
  </w:style>
  <w:style w:type="character" w:customStyle="1" w:styleId="60">
    <w:name w:val="Заголовок 6 Знак"/>
    <w:basedOn w:val="a0"/>
    <w:link w:val="6"/>
    <w:rsid w:val="00685FE5"/>
    <w:rPr>
      <w:rFonts w:ascii="Arial" w:hAnsi="Arial"/>
      <w:b/>
      <w:sz w:val="18"/>
      <w:szCs w:val="18"/>
      <w:lang w:val="uk-UA"/>
    </w:rPr>
  </w:style>
  <w:style w:type="paragraph" w:styleId="a3">
    <w:name w:val="Title"/>
    <w:basedOn w:val="a"/>
    <w:link w:val="a4"/>
    <w:qFormat/>
    <w:rsid w:val="00685FE5"/>
    <w:pPr>
      <w:spacing w:before="120"/>
      <w:ind w:firstLine="720"/>
      <w:jc w:val="center"/>
    </w:pPr>
    <w:rPr>
      <w:b/>
      <w:bCs/>
      <w:sz w:val="36"/>
    </w:rPr>
  </w:style>
  <w:style w:type="character" w:customStyle="1" w:styleId="a4">
    <w:name w:val="Название Знак"/>
    <w:link w:val="a3"/>
    <w:rsid w:val="00685FE5"/>
    <w:rPr>
      <w:b/>
      <w:bCs/>
      <w:sz w:val="36"/>
      <w:szCs w:val="24"/>
      <w:lang w:val="uk-UA"/>
    </w:rPr>
  </w:style>
  <w:style w:type="paragraph" w:styleId="a5">
    <w:name w:val="Subtitle"/>
    <w:basedOn w:val="a"/>
    <w:link w:val="a6"/>
    <w:qFormat/>
    <w:rsid w:val="00685FE5"/>
    <w:pPr>
      <w:jc w:val="center"/>
    </w:pPr>
    <w:rPr>
      <w:rFonts w:ascii="Arial Black" w:hAnsi="Arial Black"/>
      <w:b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685FE5"/>
    <w:rPr>
      <w:rFonts w:ascii="Arial Black" w:hAnsi="Arial Black"/>
      <w:b/>
      <w:lang w:eastAsia="ru-RU"/>
    </w:rPr>
  </w:style>
  <w:style w:type="paragraph" w:styleId="a7">
    <w:name w:val="List Paragraph"/>
    <w:basedOn w:val="a"/>
    <w:uiPriority w:val="34"/>
    <w:qFormat/>
    <w:rsid w:val="00685FE5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rsid w:val="0054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color w:val="auto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4478E"/>
    <w:rPr>
      <w:rFonts w:ascii="Courier New" w:hAnsi="Courier New" w:cs="Courier New"/>
      <w:lang w:eastAsia="ru-RU"/>
    </w:rPr>
  </w:style>
  <w:style w:type="paragraph" w:customStyle="1" w:styleId="Default">
    <w:name w:val="Default"/>
    <w:rsid w:val="0054478E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E"/>
    <w:pPr>
      <w:jc w:val="both"/>
    </w:pPr>
    <w:rPr>
      <w:rFonts w:ascii="Arial" w:hAnsi="Arial" w:cs="Arial"/>
      <w:color w:val="000000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85FE5"/>
    <w:pPr>
      <w:keepNext/>
      <w:outlineLvl w:val="0"/>
    </w:pPr>
    <w:rPr>
      <w:rFonts w:ascii="Futura Condensed" w:hAnsi="Futura Condensed"/>
      <w:sz w:val="44"/>
    </w:rPr>
  </w:style>
  <w:style w:type="paragraph" w:styleId="2">
    <w:name w:val="heading 2"/>
    <w:basedOn w:val="a"/>
    <w:next w:val="a"/>
    <w:link w:val="20"/>
    <w:qFormat/>
    <w:rsid w:val="00685FE5"/>
    <w:pPr>
      <w:keepNext/>
      <w:spacing w:after="60"/>
      <w:jc w:val="center"/>
      <w:outlineLvl w:val="1"/>
    </w:pPr>
    <w:rPr>
      <w:b/>
      <w:bCs/>
      <w:w w:val="150"/>
      <w:sz w:val="18"/>
    </w:rPr>
  </w:style>
  <w:style w:type="paragraph" w:styleId="3">
    <w:name w:val="heading 3"/>
    <w:basedOn w:val="a"/>
    <w:next w:val="a"/>
    <w:link w:val="30"/>
    <w:qFormat/>
    <w:rsid w:val="00685FE5"/>
    <w:pPr>
      <w:keepNext/>
      <w:jc w:val="center"/>
      <w:outlineLvl w:val="2"/>
    </w:pPr>
    <w:rPr>
      <w:b/>
      <w:bCs/>
      <w:i/>
      <w:iCs/>
      <w:lang w:val="ru-RU"/>
    </w:rPr>
  </w:style>
  <w:style w:type="paragraph" w:styleId="4">
    <w:name w:val="heading 4"/>
    <w:basedOn w:val="a"/>
    <w:next w:val="a"/>
    <w:link w:val="40"/>
    <w:qFormat/>
    <w:rsid w:val="00685FE5"/>
    <w:pPr>
      <w:keepNext/>
      <w:jc w:val="center"/>
      <w:outlineLvl w:val="3"/>
    </w:pPr>
    <w:rPr>
      <w:b/>
      <w:bCs/>
      <w:sz w:val="32"/>
      <w:lang w:val="en-US"/>
    </w:rPr>
  </w:style>
  <w:style w:type="paragraph" w:styleId="5">
    <w:name w:val="heading 5"/>
    <w:basedOn w:val="a"/>
    <w:next w:val="a"/>
    <w:link w:val="50"/>
    <w:qFormat/>
    <w:rsid w:val="00685FE5"/>
    <w:pPr>
      <w:keepNext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685FE5"/>
    <w:pPr>
      <w:keepNext/>
      <w:jc w:val="right"/>
      <w:outlineLvl w:val="5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85FE5"/>
    <w:rPr>
      <w:rFonts w:ascii="Futura Condensed" w:hAnsi="Futura Condensed"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85FE5"/>
    <w:rPr>
      <w:rFonts w:ascii="Arial" w:hAnsi="Arial" w:cs="Arial"/>
      <w:b/>
      <w:bCs/>
      <w:w w:val="150"/>
      <w:sz w:val="1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85FE5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685FE5"/>
    <w:rPr>
      <w:rFonts w:ascii="Arial" w:hAnsi="Arial" w:cs="Arial"/>
      <w:b/>
      <w:bCs/>
      <w:sz w:val="32"/>
      <w:szCs w:val="24"/>
      <w:lang w:val="en-US"/>
    </w:rPr>
  </w:style>
  <w:style w:type="character" w:customStyle="1" w:styleId="50">
    <w:name w:val="Заголовок 5 Знак"/>
    <w:basedOn w:val="a0"/>
    <w:link w:val="5"/>
    <w:rsid w:val="00685FE5"/>
    <w:rPr>
      <w:sz w:val="40"/>
      <w:szCs w:val="24"/>
      <w:lang w:val="uk-UA"/>
    </w:rPr>
  </w:style>
  <w:style w:type="character" w:customStyle="1" w:styleId="60">
    <w:name w:val="Заголовок 6 Знак"/>
    <w:basedOn w:val="a0"/>
    <w:link w:val="6"/>
    <w:rsid w:val="00685FE5"/>
    <w:rPr>
      <w:rFonts w:ascii="Arial" w:hAnsi="Arial"/>
      <w:b/>
      <w:sz w:val="18"/>
      <w:szCs w:val="18"/>
      <w:lang w:val="uk-UA"/>
    </w:rPr>
  </w:style>
  <w:style w:type="paragraph" w:styleId="a3">
    <w:name w:val="Title"/>
    <w:basedOn w:val="a"/>
    <w:link w:val="a4"/>
    <w:qFormat/>
    <w:rsid w:val="00685FE5"/>
    <w:pPr>
      <w:spacing w:before="120"/>
      <w:ind w:firstLine="720"/>
      <w:jc w:val="center"/>
    </w:pPr>
    <w:rPr>
      <w:b/>
      <w:bCs/>
      <w:sz w:val="36"/>
    </w:rPr>
  </w:style>
  <w:style w:type="character" w:customStyle="1" w:styleId="a4">
    <w:name w:val="Название Знак"/>
    <w:link w:val="a3"/>
    <w:rsid w:val="00685FE5"/>
    <w:rPr>
      <w:b/>
      <w:bCs/>
      <w:sz w:val="36"/>
      <w:szCs w:val="24"/>
      <w:lang w:val="uk-UA"/>
    </w:rPr>
  </w:style>
  <w:style w:type="paragraph" w:styleId="a5">
    <w:name w:val="Subtitle"/>
    <w:basedOn w:val="a"/>
    <w:link w:val="a6"/>
    <w:qFormat/>
    <w:rsid w:val="00685FE5"/>
    <w:pPr>
      <w:jc w:val="center"/>
    </w:pPr>
    <w:rPr>
      <w:rFonts w:ascii="Arial Black" w:hAnsi="Arial Black"/>
      <w:b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685FE5"/>
    <w:rPr>
      <w:rFonts w:ascii="Arial Black" w:hAnsi="Arial Black"/>
      <w:b/>
      <w:lang w:eastAsia="ru-RU"/>
    </w:rPr>
  </w:style>
  <w:style w:type="paragraph" w:styleId="a7">
    <w:name w:val="List Paragraph"/>
    <w:basedOn w:val="a"/>
    <w:uiPriority w:val="34"/>
    <w:qFormat/>
    <w:rsid w:val="00685FE5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rsid w:val="0054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color w:val="auto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4478E"/>
    <w:rPr>
      <w:rFonts w:ascii="Courier New" w:hAnsi="Courier New" w:cs="Courier New"/>
      <w:lang w:eastAsia="ru-RU"/>
    </w:rPr>
  </w:style>
  <w:style w:type="paragraph" w:customStyle="1" w:styleId="Default">
    <w:name w:val="Default"/>
    <w:rsid w:val="0054478E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2018-07-02T11:19:00Z</dcterms:created>
  <dcterms:modified xsi:type="dcterms:W3CDTF">2018-07-02T11:20:00Z</dcterms:modified>
</cp:coreProperties>
</file>